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5C2" w:rsidRPr="00C735C2" w:rsidRDefault="00A70809" w:rsidP="00C735C2">
      <w:pPr>
        <w:ind w:left="0"/>
        <w:jc w:val="center"/>
        <w:rPr>
          <w:rFonts w:ascii="Century Gothic" w:hAnsi="Century Gothic"/>
          <w:b/>
          <w:color w:val="000000" w:themeColor="text1"/>
          <w:sz w:val="32"/>
          <w:szCs w:val="28"/>
        </w:rPr>
      </w:pPr>
      <w:r>
        <w:rPr>
          <w:rFonts w:ascii="Century Gothic" w:hAnsi="Century Gothic"/>
          <w:b/>
          <w:color w:val="000000" w:themeColor="text1"/>
          <w:sz w:val="32"/>
          <w:szCs w:val="28"/>
        </w:rPr>
        <w:t xml:space="preserve"> </w:t>
      </w:r>
      <w:r w:rsidR="00C735C2" w:rsidRPr="00C735C2">
        <w:rPr>
          <w:rFonts w:ascii="Century Gothic" w:hAnsi="Century Gothic"/>
          <w:b/>
          <w:color w:val="000000" w:themeColor="text1"/>
          <w:sz w:val="32"/>
          <w:szCs w:val="28"/>
        </w:rPr>
        <w:t>Standards of Practice for Physiotherapist working with Adults with a Learning Disability</w:t>
      </w:r>
    </w:p>
    <w:p w:rsidR="00C735C2" w:rsidRPr="00C735C2" w:rsidRDefault="00F60B26" w:rsidP="00C735C2">
      <w:pPr>
        <w:jc w:val="center"/>
        <w:rPr>
          <w:rFonts w:ascii="Century Gothic" w:hAnsi="Century Gothic"/>
          <w:b/>
          <w:color w:val="0070C0"/>
          <w:sz w:val="28"/>
          <w:szCs w:val="28"/>
          <w:u w:val="single"/>
        </w:rPr>
      </w:pPr>
      <w:r>
        <w:rPr>
          <w:rFonts w:ascii="Century Gothic" w:hAnsi="Century Gothic"/>
          <w:b/>
          <w:color w:val="0070C0"/>
          <w:sz w:val="28"/>
          <w:szCs w:val="28"/>
          <w:u w:val="single"/>
        </w:rPr>
        <w:t>PRACTICE EXAMPLE</w:t>
      </w:r>
    </w:p>
    <w:p w:rsidR="00C735C2" w:rsidRDefault="00C735C2" w:rsidP="00C735C2">
      <w:pPr>
        <w:tabs>
          <w:tab w:val="left" w:pos="5662"/>
        </w:tabs>
        <w:spacing w:after="0" w:line="259" w:lineRule="auto"/>
        <w:ind w:left="0" w:firstLine="0"/>
      </w:pPr>
      <w:r>
        <w:tab/>
      </w:r>
    </w:p>
    <w:p w:rsidR="004A7774" w:rsidRPr="00C735C2" w:rsidRDefault="00A254A2" w:rsidP="00C735C2">
      <w:pPr>
        <w:spacing w:after="127" w:line="259" w:lineRule="auto"/>
        <w:ind w:left="0" w:firstLine="0"/>
        <w:rPr>
          <w:color w:val="005EB8"/>
          <w:sz w:val="40"/>
        </w:rPr>
      </w:pPr>
      <w:r w:rsidRPr="00C735C2">
        <w:rPr>
          <w:color w:val="005EB8"/>
          <w:sz w:val="40"/>
        </w:rPr>
        <w:t xml:space="preserve">Title </w:t>
      </w:r>
    </w:p>
    <w:p w:rsidR="007E5D1C" w:rsidRPr="007E5D1C" w:rsidRDefault="007E5D1C" w:rsidP="00A254A2">
      <w:pPr>
        <w:pStyle w:val="Default"/>
        <w:rPr>
          <w:rFonts w:ascii="Arial" w:hAnsi="Arial" w:cs="Arial"/>
          <w:color w:val="005EB8"/>
        </w:rPr>
      </w:pPr>
    </w:p>
    <w:p w:rsidR="009B1CE6" w:rsidRDefault="00A254A2" w:rsidP="00A254A2">
      <w:pPr>
        <w:pStyle w:val="Default"/>
        <w:rPr>
          <w:rFonts w:ascii="Arial" w:hAnsi="Arial" w:cs="Arial"/>
          <w:color w:val="005EB8"/>
          <w:sz w:val="36"/>
        </w:rPr>
      </w:pPr>
      <w:r w:rsidRPr="00C735C2">
        <w:rPr>
          <w:rFonts w:ascii="Arial" w:hAnsi="Arial" w:cs="Arial"/>
          <w:color w:val="005EB8"/>
          <w:sz w:val="36"/>
        </w:rPr>
        <w:t>Organisation</w:t>
      </w:r>
    </w:p>
    <w:p w:rsidR="00F40291" w:rsidRPr="007E5D1C" w:rsidRDefault="00F40291" w:rsidP="00F40291">
      <w:pPr>
        <w:spacing w:after="244"/>
        <w:ind w:left="-5"/>
        <w:rPr>
          <w:sz w:val="22"/>
        </w:rPr>
      </w:pPr>
      <w:r w:rsidRPr="007E5D1C">
        <w:rPr>
          <w:sz w:val="22"/>
        </w:rPr>
        <w:t xml:space="preserve">Name of the organisation  </w:t>
      </w:r>
    </w:p>
    <w:p w:rsidR="009B1CE6" w:rsidRDefault="005721AC" w:rsidP="00F40291">
      <w:pPr>
        <w:spacing w:after="0" w:line="259" w:lineRule="auto"/>
        <w:ind w:left="-5"/>
        <w:rPr>
          <w:color w:val="005EB8"/>
          <w:sz w:val="36"/>
        </w:rPr>
      </w:pPr>
      <w:r w:rsidRPr="00C735C2">
        <w:rPr>
          <w:color w:val="005EB8"/>
          <w:sz w:val="36"/>
        </w:rPr>
        <w:t xml:space="preserve">What was the aim/problem? </w:t>
      </w:r>
    </w:p>
    <w:p w:rsidR="00F40291" w:rsidRPr="007E5D1C" w:rsidRDefault="00F40291" w:rsidP="00F40291">
      <w:pPr>
        <w:ind w:left="-5"/>
        <w:rPr>
          <w:sz w:val="22"/>
        </w:rPr>
      </w:pPr>
      <w:r w:rsidRPr="007E5D1C">
        <w:rPr>
          <w:sz w:val="22"/>
        </w:rPr>
        <w:t xml:space="preserve">Describe the reason for starting the initiative, audit, </w:t>
      </w:r>
      <w:r w:rsidR="0024219A" w:rsidRPr="007E5D1C">
        <w:rPr>
          <w:sz w:val="22"/>
        </w:rPr>
        <w:t xml:space="preserve">or </w:t>
      </w:r>
      <w:r w:rsidRPr="007E5D1C">
        <w:rPr>
          <w:sz w:val="22"/>
        </w:rPr>
        <w:t xml:space="preserve">quality improve project. If it was designed as the solution to a specific problem, give details of what this was; include hard data if relevant. </w:t>
      </w:r>
    </w:p>
    <w:p w:rsidR="009B1CE6" w:rsidRPr="00C735C2" w:rsidRDefault="005721AC" w:rsidP="00F40291">
      <w:pPr>
        <w:spacing w:after="0" w:line="259" w:lineRule="auto"/>
      </w:pPr>
      <w:r w:rsidRPr="00C735C2">
        <w:rPr>
          <w:color w:val="005EB8"/>
          <w:sz w:val="36"/>
        </w:rPr>
        <w:t xml:space="preserve">What was the solution? </w:t>
      </w:r>
    </w:p>
    <w:p w:rsidR="00F40291" w:rsidRPr="00F60B26" w:rsidRDefault="00F40291" w:rsidP="00F60B26">
      <w:pPr>
        <w:ind w:left="-5"/>
        <w:rPr>
          <w:sz w:val="22"/>
        </w:rPr>
      </w:pPr>
      <w:r w:rsidRPr="007E5D1C">
        <w:rPr>
          <w:sz w:val="22"/>
        </w:rPr>
        <w:t xml:space="preserve">What did you do to achieve your aim or overcome the </w:t>
      </w:r>
      <w:r w:rsidR="0024219A" w:rsidRPr="007E5D1C">
        <w:rPr>
          <w:sz w:val="22"/>
        </w:rPr>
        <w:t>problem?</w:t>
      </w:r>
      <w:r w:rsidRPr="007E5D1C">
        <w:rPr>
          <w:sz w:val="22"/>
        </w:rPr>
        <w:t xml:space="preserve"> Concentrate on its most significant features and defining characteristics rather than the process.  </w:t>
      </w:r>
    </w:p>
    <w:p w:rsidR="009B1CE6" w:rsidRDefault="007E5D1C" w:rsidP="00F40291">
      <w:pPr>
        <w:spacing w:after="0" w:line="259" w:lineRule="auto"/>
        <w:ind w:left="-5"/>
        <w:rPr>
          <w:color w:val="005EB8"/>
          <w:sz w:val="36"/>
        </w:rPr>
      </w:pPr>
      <w:r>
        <w:rPr>
          <w:color w:val="005EB8"/>
          <w:sz w:val="36"/>
        </w:rPr>
        <w:t>What was the i</w:t>
      </w:r>
      <w:r w:rsidR="00B15D74">
        <w:rPr>
          <w:color w:val="005EB8"/>
          <w:sz w:val="36"/>
        </w:rPr>
        <w:t>mpact</w:t>
      </w:r>
      <w:r w:rsidR="005721AC" w:rsidRPr="00C735C2">
        <w:rPr>
          <w:color w:val="005EB8"/>
          <w:sz w:val="36"/>
        </w:rPr>
        <w:t xml:space="preserve">? </w:t>
      </w:r>
    </w:p>
    <w:p w:rsidR="00F40291" w:rsidRDefault="00F40291" w:rsidP="00F40291">
      <w:pPr>
        <w:ind w:left="-5"/>
        <w:rPr>
          <w:sz w:val="22"/>
        </w:rPr>
      </w:pPr>
      <w:r w:rsidRPr="007E5D1C">
        <w:rPr>
          <w:sz w:val="22"/>
        </w:rPr>
        <w:t xml:space="preserve">What difference has the initiative/treatment made (for patients, staff, </w:t>
      </w:r>
      <w:proofErr w:type="gramStart"/>
      <w:r w:rsidRPr="007E5D1C">
        <w:rPr>
          <w:sz w:val="22"/>
        </w:rPr>
        <w:t>the</w:t>
      </w:r>
      <w:proofErr w:type="gramEnd"/>
      <w:r w:rsidRPr="007E5D1C">
        <w:rPr>
          <w:sz w:val="22"/>
        </w:rPr>
        <w:t xml:space="preserve"> organisation)? To what extent has it achieved the original aim/solved the identified problem? How has this been measured? Gather the evidence: include hard data wherever possible, for example, statistics, financial figures or survey results. If available, you may also want to include quotes from people affected, whether patients, staf</w:t>
      </w:r>
      <w:r w:rsidR="0024219A" w:rsidRPr="007E5D1C">
        <w:rPr>
          <w:sz w:val="22"/>
        </w:rPr>
        <w:t>f, stakeholders, partners, etc</w:t>
      </w:r>
      <w:r w:rsidRPr="007E5D1C">
        <w:rPr>
          <w:sz w:val="22"/>
        </w:rPr>
        <w:t xml:space="preserve">. </w:t>
      </w:r>
    </w:p>
    <w:p w:rsidR="00952D95" w:rsidRPr="00952D95" w:rsidRDefault="00952D95" w:rsidP="00952D95">
      <w:pPr>
        <w:spacing w:line="256" w:lineRule="auto"/>
        <w:jc w:val="right"/>
        <w:rPr>
          <w:i/>
          <w:color w:val="FF0000"/>
          <w:sz w:val="20"/>
        </w:rPr>
      </w:pPr>
      <w:r>
        <w:rPr>
          <w:i/>
          <w:color w:val="FF0000"/>
          <w:sz w:val="20"/>
        </w:rPr>
        <w:t>Consider impact under the three headings (delete as necessary)</w:t>
      </w:r>
    </w:p>
    <w:p w:rsidR="00B15D74" w:rsidRPr="007E5D1C" w:rsidRDefault="00B15D74" w:rsidP="007E5D1C">
      <w:pPr>
        <w:pStyle w:val="ListParagraph"/>
        <w:numPr>
          <w:ilvl w:val="0"/>
          <w:numId w:val="7"/>
        </w:numPr>
        <w:rPr>
          <w:b/>
          <w:color w:val="2F5496" w:themeColor="accent1" w:themeShade="BF"/>
          <w:sz w:val="28"/>
        </w:rPr>
      </w:pPr>
      <w:r w:rsidRPr="007E5D1C">
        <w:rPr>
          <w:b/>
          <w:color w:val="2F5496" w:themeColor="accent1" w:themeShade="BF"/>
          <w:sz w:val="28"/>
        </w:rPr>
        <w:t xml:space="preserve">Clinical Outcomes: </w:t>
      </w:r>
      <w:r w:rsidRPr="007E5D1C">
        <w:rPr>
          <w:rFonts w:cs="Astoria Sans Light"/>
          <w:sz w:val="22"/>
        </w:rPr>
        <w:t>Clinical outcomes are broadly agreed, measurable changes in health or quality of life that result from care. Clinical outcomes can be measured through a range of tools including validated outcome measures, an individualised measure, or specific outcome.</w:t>
      </w:r>
    </w:p>
    <w:p w:rsidR="00B15D74" w:rsidRPr="007E5D1C" w:rsidRDefault="00B15D74" w:rsidP="007E5D1C">
      <w:pPr>
        <w:pStyle w:val="ListParagraph"/>
        <w:numPr>
          <w:ilvl w:val="0"/>
          <w:numId w:val="7"/>
        </w:numPr>
        <w:rPr>
          <w:b/>
          <w:color w:val="2F5496" w:themeColor="accent1" w:themeShade="BF"/>
          <w:sz w:val="28"/>
        </w:rPr>
      </w:pPr>
      <w:r w:rsidRPr="007E5D1C">
        <w:rPr>
          <w:b/>
          <w:color w:val="2F5496" w:themeColor="accent1" w:themeShade="BF"/>
          <w:sz w:val="28"/>
        </w:rPr>
        <w:t>Experience</w:t>
      </w:r>
      <w:r w:rsidR="007E5D1C">
        <w:rPr>
          <w:b/>
          <w:color w:val="2F5496" w:themeColor="accent1" w:themeShade="BF"/>
          <w:sz w:val="28"/>
        </w:rPr>
        <w:t>s</w:t>
      </w:r>
      <w:r w:rsidRPr="007E5D1C">
        <w:rPr>
          <w:b/>
          <w:color w:val="2F5496" w:themeColor="accent1" w:themeShade="BF"/>
          <w:sz w:val="28"/>
        </w:rPr>
        <w:t>:</w:t>
      </w:r>
      <w:r w:rsidR="007E5D1C" w:rsidRPr="007E5D1C">
        <w:rPr>
          <w:b/>
          <w:color w:val="2F5496" w:themeColor="accent1" w:themeShade="BF"/>
          <w:sz w:val="28"/>
        </w:rPr>
        <w:t xml:space="preserve"> </w:t>
      </w:r>
      <w:r w:rsidR="007E5D1C" w:rsidRPr="007E5D1C">
        <w:rPr>
          <w:rFonts w:cs="Astoria Sans Light"/>
          <w:sz w:val="22"/>
        </w:rPr>
        <w:t xml:space="preserve">Experience is one of the three key components of quality and needs to be given equal emphasis along with safety and effectiveness. </w:t>
      </w:r>
    </w:p>
    <w:p w:rsidR="00B15D74" w:rsidRPr="007E5D1C" w:rsidRDefault="00B15D74" w:rsidP="007E5D1C">
      <w:pPr>
        <w:pStyle w:val="ListParagraph"/>
        <w:numPr>
          <w:ilvl w:val="0"/>
          <w:numId w:val="7"/>
        </w:numPr>
        <w:rPr>
          <w:rFonts w:cs="Astoria Sans Light"/>
          <w:sz w:val="22"/>
        </w:rPr>
      </w:pPr>
      <w:r w:rsidRPr="007E5D1C">
        <w:rPr>
          <w:rFonts w:eastAsia="Calibri"/>
          <w:b/>
          <w:color w:val="2F5496" w:themeColor="accent1" w:themeShade="BF"/>
          <w:sz w:val="28"/>
        </w:rPr>
        <w:t>Potential Cost Savings:</w:t>
      </w:r>
      <w:r w:rsidR="007E5D1C" w:rsidRPr="007E5D1C">
        <w:rPr>
          <w:rFonts w:eastAsia="Calibri"/>
          <w:b/>
          <w:color w:val="2F5496" w:themeColor="accent1" w:themeShade="BF"/>
          <w:sz w:val="28"/>
        </w:rPr>
        <w:t xml:space="preserve"> </w:t>
      </w:r>
      <w:r w:rsidR="007E5D1C" w:rsidRPr="007E5D1C">
        <w:rPr>
          <w:rFonts w:cs="Astoria Sans Light"/>
          <w:sz w:val="22"/>
        </w:rPr>
        <w:t>Experience is one of the three key components of quality and needs to be given equal emphasis along with safety and effectiveness.</w:t>
      </w:r>
    </w:p>
    <w:p w:rsidR="007E5D1C" w:rsidRPr="007E5D1C" w:rsidRDefault="007E5D1C" w:rsidP="007E5D1C">
      <w:pPr>
        <w:ind w:left="-5"/>
        <w:jc w:val="right"/>
        <w:rPr>
          <w:color w:val="2F5496" w:themeColor="accent1" w:themeShade="BF"/>
          <w:sz w:val="18"/>
        </w:rPr>
      </w:pPr>
      <w:r>
        <w:rPr>
          <w:rFonts w:eastAsia="Calibri"/>
          <w:color w:val="2F5496" w:themeColor="accent1" w:themeShade="BF"/>
          <w:sz w:val="18"/>
        </w:rPr>
        <w:t>For more details r</w:t>
      </w:r>
      <w:r w:rsidRPr="007E5D1C">
        <w:rPr>
          <w:rFonts w:eastAsia="Calibri"/>
          <w:color w:val="2F5496" w:themeColor="accent1" w:themeShade="BF"/>
          <w:sz w:val="18"/>
        </w:rPr>
        <w:t>efer to page 168-169 of the Standards of Practice document (https://acppld.csp.org.uk/content/standards-of-practice-main-document)</w:t>
      </w:r>
    </w:p>
    <w:p w:rsidR="00B15D74" w:rsidRDefault="00B15D74" w:rsidP="00B15D74">
      <w:pPr>
        <w:ind w:left="0" w:firstLine="0"/>
      </w:pPr>
    </w:p>
    <w:p w:rsidR="00F60B26" w:rsidRDefault="00F60B26" w:rsidP="00F40291">
      <w:pPr>
        <w:spacing w:after="0" w:line="259" w:lineRule="auto"/>
        <w:ind w:left="0" w:firstLine="0"/>
        <w:rPr>
          <w:color w:val="005EB8"/>
          <w:sz w:val="36"/>
        </w:rPr>
        <w:sectPr w:rsidR="00F60B26" w:rsidSect="005D684C">
          <w:headerReference w:type="default" r:id="rId7"/>
          <w:footerReference w:type="default" r:id="rId8"/>
          <w:pgSz w:w="11906" w:h="16838"/>
          <w:pgMar w:top="567" w:right="991" w:bottom="708" w:left="993" w:header="720" w:footer="1250" w:gutter="0"/>
          <w:pgBorders w:offsetFrom="page">
            <w:top w:val="single" w:sz="4" w:space="24" w:color="auto"/>
            <w:left w:val="single" w:sz="4" w:space="24" w:color="auto"/>
            <w:bottom w:val="single" w:sz="4" w:space="24" w:color="auto"/>
            <w:right w:val="single" w:sz="4" w:space="24" w:color="auto"/>
          </w:pgBorders>
          <w:cols w:space="720"/>
        </w:sectPr>
      </w:pPr>
    </w:p>
    <w:p w:rsidR="009B1CE6" w:rsidRPr="00C735C2" w:rsidRDefault="005721AC" w:rsidP="00F40291">
      <w:pPr>
        <w:spacing w:after="0" w:line="259" w:lineRule="auto"/>
        <w:ind w:left="0" w:firstLine="0"/>
      </w:pPr>
      <w:r w:rsidRPr="00C735C2">
        <w:rPr>
          <w:color w:val="005EB8"/>
          <w:sz w:val="36"/>
        </w:rPr>
        <w:lastRenderedPageBreak/>
        <w:t xml:space="preserve">What were the learning points? </w:t>
      </w:r>
    </w:p>
    <w:p w:rsidR="00F40291" w:rsidRDefault="00F40291" w:rsidP="007E5D1C">
      <w:pPr>
        <w:ind w:left="-5"/>
      </w:pPr>
      <w:r>
        <w:t>What lessons does the initiative</w:t>
      </w:r>
      <w:r w:rsidR="0024219A">
        <w:t>/case study</w:t>
      </w:r>
      <w:r>
        <w:t xml:space="preserve"> hold for the organisation and for others? </w:t>
      </w:r>
    </w:p>
    <w:p w:rsidR="009B1CE6" w:rsidRPr="00C735C2" w:rsidRDefault="007E5D1C" w:rsidP="007E3C73">
      <w:pPr>
        <w:tabs>
          <w:tab w:val="center" w:pos="2161"/>
        </w:tabs>
        <w:spacing w:after="135" w:line="259" w:lineRule="auto"/>
        <w:ind w:left="-15" w:firstLine="0"/>
        <w:rPr>
          <w:color w:val="005EB8"/>
          <w:sz w:val="36"/>
        </w:rPr>
      </w:pPr>
      <w:r w:rsidRPr="007E5D1C">
        <w:rPr>
          <w:color w:val="4472C4" w:themeColor="accent1"/>
          <w:sz w:val="36"/>
        </w:rPr>
        <w:t>Contact</w:t>
      </w:r>
      <w:r>
        <w:rPr>
          <w:color w:val="005EB8"/>
          <w:sz w:val="36"/>
        </w:rPr>
        <w:t xml:space="preserve"> Details</w:t>
      </w:r>
    </w:p>
    <w:p w:rsidR="00F40291" w:rsidRDefault="007E5D1C" w:rsidP="00F40291">
      <w:pPr>
        <w:spacing w:after="0"/>
        <w:ind w:left="-5"/>
      </w:pPr>
      <w:r>
        <w:t xml:space="preserve">Include </w:t>
      </w:r>
      <w:r w:rsidR="00F40291">
        <w:t xml:space="preserve">contact name(s), job title and email address only. Check that these will still be current when the case study is published. </w:t>
      </w:r>
    </w:p>
    <w:p w:rsidR="005E067E" w:rsidRDefault="005E067E" w:rsidP="00F40291">
      <w:pPr>
        <w:spacing w:after="0"/>
        <w:ind w:left="-5"/>
      </w:pPr>
    </w:p>
    <w:p w:rsidR="005E067E" w:rsidRPr="00F60B26" w:rsidRDefault="005E067E" w:rsidP="00F60B26">
      <w:pPr>
        <w:spacing w:after="0"/>
        <w:ind w:left="-5" w:firstLine="0"/>
        <w:rPr>
          <w:b/>
          <w:color w:val="0070C0"/>
          <w:sz w:val="28"/>
        </w:rPr>
      </w:pPr>
      <w:r w:rsidRPr="00F60B26">
        <w:rPr>
          <w:b/>
          <w:color w:val="0070C0"/>
          <w:sz w:val="28"/>
        </w:rPr>
        <w:t>Date:</w:t>
      </w:r>
    </w:p>
    <w:p w:rsidR="007E5D1C" w:rsidRDefault="007E5D1C" w:rsidP="00F40291">
      <w:pPr>
        <w:spacing w:after="0"/>
        <w:ind w:left="-5"/>
      </w:pPr>
    </w:p>
    <w:p w:rsidR="007E5D1C" w:rsidRPr="005E067E" w:rsidRDefault="007E5D1C" w:rsidP="007E5D1C">
      <w:pPr>
        <w:spacing w:after="0"/>
        <w:ind w:left="-5"/>
        <w:rPr>
          <w:rFonts w:eastAsia="Calibri"/>
          <w:noProof/>
          <w:color w:val="0070C0"/>
          <w:sz w:val="32"/>
          <w:szCs w:val="36"/>
        </w:rPr>
      </w:pPr>
      <w:r w:rsidRPr="005E067E">
        <w:rPr>
          <w:rFonts w:eastAsia="Calibri"/>
          <w:noProof/>
          <w:color w:val="0070C0"/>
          <w:sz w:val="32"/>
          <w:szCs w:val="36"/>
        </w:rPr>
        <w:t>References</w:t>
      </w:r>
      <w:r w:rsidR="005E067E">
        <w:rPr>
          <w:rFonts w:eastAsia="Calibri"/>
          <w:noProof/>
          <w:color w:val="0070C0"/>
          <w:sz w:val="32"/>
          <w:szCs w:val="36"/>
        </w:rPr>
        <w:t>:</w:t>
      </w:r>
      <w:bookmarkStart w:id="0" w:name="_GoBack"/>
      <w:bookmarkEnd w:id="0"/>
    </w:p>
    <w:p w:rsidR="005E067E" w:rsidRDefault="005E067E" w:rsidP="00457ACB">
      <w:pPr>
        <w:rPr>
          <w:rFonts w:ascii="Tahoma" w:eastAsia="Times New Roman" w:hAnsi="Tahoma" w:cs="Tahoma"/>
          <w:noProof/>
          <w:sz w:val="20"/>
          <w:szCs w:val="20"/>
        </w:rPr>
      </w:pPr>
    </w:p>
    <w:p w:rsidR="005E067E" w:rsidRDefault="005E067E" w:rsidP="00457ACB">
      <w:pPr>
        <w:rPr>
          <w:rFonts w:ascii="Tahoma" w:eastAsia="Times New Roman" w:hAnsi="Tahoma" w:cs="Tahoma"/>
          <w:noProof/>
          <w:sz w:val="20"/>
          <w:szCs w:val="20"/>
        </w:rPr>
      </w:pPr>
    </w:p>
    <w:tbl>
      <w:tblPr>
        <w:tblStyle w:val="TableGrid"/>
        <w:tblW w:w="0" w:type="auto"/>
        <w:tblInd w:w="10" w:type="dxa"/>
        <w:tblLook w:val="04A0" w:firstRow="1" w:lastRow="0" w:firstColumn="1" w:lastColumn="0" w:noHBand="0" w:noVBand="1"/>
      </w:tblPr>
      <w:tblGrid>
        <w:gridCol w:w="9902"/>
      </w:tblGrid>
      <w:tr w:rsidR="005E067E" w:rsidTr="00A70809">
        <w:tc>
          <w:tcPr>
            <w:tcW w:w="9902" w:type="dxa"/>
            <w:shd w:val="clear" w:color="auto" w:fill="D9E2F3" w:themeFill="accent1" w:themeFillTint="33"/>
          </w:tcPr>
          <w:p w:rsidR="005E067E" w:rsidRDefault="005E067E" w:rsidP="00457ACB">
            <w:pPr>
              <w:ind w:left="0" w:firstLine="0"/>
              <w:rPr>
                <w:rFonts w:ascii="Tahoma" w:eastAsia="Times New Roman" w:hAnsi="Tahoma" w:cs="Tahoma"/>
                <w:noProof/>
                <w:sz w:val="20"/>
                <w:szCs w:val="20"/>
              </w:rPr>
            </w:pPr>
            <w:r>
              <w:rPr>
                <w:rFonts w:ascii="Tahoma" w:eastAsia="Times New Roman" w:hAnsi="Tahoma" w:cs="Tahoma"/>
                <w:noProof/>
                <w:sz w:val="20"/>
                <w:szCs w:val="20"/>
              </w:rPr>
              <w:t xml:space="preserve">Practice examples will be uploaded to the ACPPLD Standards of Practice website and may be used by others to inform their practice or service development. By returning this practice example you give constent for us to upload this example onto the website. </w:t>
            </w:r>
          </w:p>
          <w:p w:rsidR="005E067E" w:rsidRDefault="005E067E" w:rsidP="00457ACB">
            <w:pPr>
              <w:ind w:left="0" w:firstLine="0"/>
              <w:rPr>
                <w:rFonts w:ascii="Tahoma" w:eastAsia="Times New Roman" w:hAnsi="Tahoma" w:cs="Tahoma"/>
                <w:noProof/>
                <w:sz w:val="20"/>
                <w:szCs w:val="20"/>
              </w:rPr>
            </w:pPr>
            <w:r>
              <w:rPr>
                <w:rFonts w:ascii="Tahoma" w:eastAsia="Times New Roman" w:hAnsi="Tahoma" w:cs="Tahoma"/>
                <w:noProof/>
                <w:sz w:val="20"/>
                <w:szCs w:val="20"/>
              </w:rPr>
              <w:t xml:space="preserve">Thank you very much for spending the time to complete the practrice example. </w:t>
            </w:r>
          </w:p>
          <w:p w:rsidR="005E067E" w:rsidRDefault="005E067E" w:rsidP="00457ACB">
            <w:pPr>
              <w:ind w:left="0" w:firstLine="0"/>
              <w:rPr>
                <w:rFonts w:ascii="Tahoma" w:eastAsia="Times New Roman" w:hAnsi="Tahoma" w:cs="Tahoma"/>
                <w:noProof/>
                <w:sz w:val="20"/>
                <w:szCs w:val="20"/>
              </w:rPr>
            </w:pPr>
            <w:r>
              <w:rPr>
                <w:rFonts w:ascii="Tahoma" w:eastAsia="Times New Roman" w:hAnsi="Tahoma" w:cs="Tahoma"/>
                <w:noProof/>
                <w:sz w:val="20"/>
                <w:szCs w:val="20"/>
              </w:rPr>
              <w:t>Please do not hesistate to contact us if you require further information.</w:t>
            </w:r>
          </w:p>
          <w:p w:rsidR="005E067E" w:rsidRDefault="005E067E" w:rsidP="00457ACB">
            <w:pPr>
              <w:ind w:left="0" w:firstLine="0"/>
              <w:rPr>
                <w:rFonts w:ascii="Tahoma" w:eastAsia="Times New Roman" w:hAnsi="Tahoma" w:cs="Tahoma"/>
                <w:noProof/>
                <w:sz w:val="20"/>
                <w:szCs w:val="20"/>
              </w:rPr>
            </w:pPr>
            <w:r>
              <w:rPr>
                <w:rFonts w:ascii="Tahoma" w:eastAsia="Times New Roman" w:hAnsi="Tahoma" w:cs="Tahoma"/>
                <w:noProof/>
                <w:sz w:val="20"/>
                <w:szCs w:val="20"/>
              </w:rPr>
              <w:t>Sarah Bruce (</w:t>
            </w:r>
            <w:hyperlink r:id="rId9" w:history="1">
              <w:r w:rsidRPr="00DA6DDB">
                <w:rPr>
                  <w:rStyle w:val="Hyperlink"/>
                  <w:rFonts w:ascii="Tahoma" w:eastAsia="Times New Roman" w:hAnsi="Tahoma" w:cs="Tahoma"/>
                  <w:noProof/>
                  <w:sz w:val="20"/>
                  <w:szCs w:val="20"/>
                </w:rPr>
                <w:t>sarah.bruce@gstt.nhs.uk</w:t>
              </w:r>
            </w:hyperlink>
            <w:r>
              <w:rPr>
                <w:rFonts w:ascii="Tahoma" w:eastAsia="Times New Roman" w:hAnsi="Tahoma" w:cs="Tahoma"/>
                <w:noProof/>
                <w:sz w:val="20"/>
                <w:szCs w:val="20"/>
              </w:rPr>
              <w:t>)</w:t>
            </w:r>
          </w:p>
          <w:p w:rsidR="005E067E" w:rsidRDefault="005E067E" w:rsidP="00457ACB">
            <w:pPr>
              <w:ind w:left="0" w:firstLine="0"/>
              <w:rPr>
                <w:rFonts w:ascii="Tahoma" w:eastAsia="Times New Roman" w:hAnsi="Tahoma" w:cs="Tahoma"/>
                <w:noProof/>
                <w:sz w:val="20"/>
                <w:szCs w:val="20"/>
              </w:rPr>
            </w:pPr>
            <w:r>
              <w:rPr>
                <w:rFonts w:ascii="Tahoma" w:eastAsia="Times New Roman" w:hAnsi="Tahoma" w:cs="Tahoma"/>
                <w:noProof/>
                <w:sz w:val="20"/>
                <w:szCs w:val="20"/>
              </w:rPr>
              <w:t>David Standley (</w:t>
            </w:r>
            <w:hyperlink r:id="rId10" w:history="1">
              <w:r w:rsidRPr="00DA6DDB">
                <w:rPr>
                  <w:rStyle w:val="Hyperlink"/>
                  <w:rFonts w:ascii="Tahoma" w:eastAsia="Times New Roman" w:hAnsi="Tahoma" w:cs="Tahoma"/>
                  <w:noProof/>
                  <w:sz w:val="20"/>
                  <w:szCs w:val="20"/>
                </w:rPr>
                <w:t>david.standley@gstt.nhs.uk</w:t>
              </w:r>
            </w:hyperlink>
            <w:r>
              <w:rPr>
                <w:rFonts w:ascii="Tahoma" w:eastAsia="Times New Roman" w:hAnsi="Tahoma" w:cs="Tahoma"/>
                <w:noProof/>
                <w:sz w:val="20"/>
                <w:szCs w:val="20"/>
              </w:rPr>
              <w:t>)</w:t>
            </w:r>
          </w:p>
        </w:tc>
      </w:tr>
    </w:tbl>
    <w:p w:rsidR="005E067E" w:rsidRDefault="005E067E" w:rsidP="00457ACB">
      <w:pPr>
        <w:rPr>
          <w:rFonts w:ascii="Tahoma" w:eastAsia="Times New Roman" w:hAnsi="Tahoma" w:cs="Tahoma"/>
          <w:noProof/>
          <w:sz w:val="20"/>
          <w:szCs w:val="20"/>
        </w:rPr>
      </w:pPr>
    </w:p>
    <w:tbl>
      <w:tblPr>
        <w:tblStyle w:val="TableGrid"/>
        <w:tblW w:w="0" w:type="auto"/>
        <w:tblInd w:w="10" w:type="dxa"/>
        <w:tblLook w:val="04A0" w:firstRow="1" w:lastRow="0" w:firstColumn="1" w:lastColumn="0" w:noHBand="0" w:noVBand="1"/>
      </w:tblPr>
      <w:tblGrid>
        <w:gridCol w:w="9902"/>
      </w:tblGrid>
      <w:tr w:rsidR="00A70809" w:rsidTr="00A6184A">
        <w:tc>
          <w:tcPr>
            <w:tcW w:w="9912" w:type="dxa"/>
          </w:tcPr>
          <w:p w:rsidR="00A70809" w:rsidRDefault="00A70809" w:rsidP="00A6184A">
            <w:pPr>
              <w:ind w:left="0" w:firstLine="0"/>
              <w:rPr>
                <w:rFonts w:ascii="Tahoma" w:eastAsia="Times New Roman" w:hAnsi="Tahoma" w:cs="Tahoma"/>
                <w:noProof/>
                <w:sz w:val="20"/>
                <w:szCs w:val="20"/>
              </w:rPr>
            </w:pPr>
            <w:r>
              <w:rPr>
                <w:rFonts w:ascii="Tahoma" w:eastAsia="Times New Roman" w:hAnsi="Tahoma" w:cs="Tahoma"/>
                <w:noProof/>
                <w:sz w:val="20"/>
                <w:szCs w:val="20"/>
              </w:rPr>
              <w:t>Please tell us whether you used the Standards of Practice for physiotherapits working with adults with a learning disability to develop this practice example:</w:t>
            </w:r>
          </w:p>
          <w:p w:rsidR="00A70809" w:rsidRDefault="00A70809" w:rsidP="00A70809">
            <w:pPr>
              <w:tabs>
                <w:tab w:val="left" w:pos="1604"/>
              </w:tabs>
              <w:ind w:left="0" w:firstLine="0"/>
              <w:rPr>
                <w:rFonts w:ascii="Tahoma" w:eastAsia="Times New Roman" w:hAnsi="Tahoma" w:cs="Tahoma"/>
                <w:noProof/>
                <w:sz w:val="20"/>
                <w:szCs w:val="20"/>
              </w:rPr>
            </w:pPr>
            <w:r>
              <w:rPr>
                <w:rFonts w:ascii="Tahoma" w:eastAsia="Times New Roman" w:hAnsi="Tahoma" w:cs="Tahoma"/>
                <w:noProof/>
                <w:sz w:val="20"/>
                <w:szCs w:val="20"/>
              </w:rPr>
              <w:t xml:space="preserve">Yes    </w:t>
            </w:r>
            <w:sdt>
              <w:sdtPr>
                <w:rPr>
                  <w:rFonts w:ascii="Tahoma" w:eastAsia="Times New Roman" w:hAnsi="Tahoma" w:cs="Tahoma"/>
                  <w:noProof/>
                  <w:sz w:val="20"/>
                  <w:szCs w:val="20"/>
                </w:rPr>
                <w:id w:val="-1191064845"/>
                <w14:checkbox>
                  <w14:checked w14:val="0"/>
                  <w14:checkedState w14:val="2612" w14:font="MS Gothic"/>
                  <w14:uncheckedState w14:val="2610" w14:font="MS Gothic"/>
                </w14:checkbox>
              </w:sdtPr>
              <w:sdtEndPr/>
              <w:sdtContent>
                <w:r>
                  <w:rPr>
                    <w:rFonts w:ascii="MS Gothic" w:eastAsia="MS Gothic" w:hAnsi="Tahoma" w:cs="Tahoma" w:hint="eastAsia"/>
                    <w:noProof/>
                    <w:sz w:val="20"/>
                    <w:szCs w:val="20"/>
                  </w:rPr>
                  <w:t>☐</w:t>
                </w:r>
              </w:sdtContent>
            </w:sdt>
            <w:r>
              <w:rPr>
                <w:rFonts w:ascii="Tahoma" w:eastAsia="Times New Roman" w:hAnsi="Tahoma" w:cs="Tahoma"/>
                <w:noProof/>
                <w:sz w:val="20"/>
                <w:szCs w:val="20"/>
              </w:rPr>
              <w:t xml:space="preserve">     No     </w:t>
            </w:r>
            <w:sdt>
              <w:sdtPr>
                <w:rPr>
                  <w:rFonts w:ascii="Tahoma" w:eastAsia="Times New Roman" w:hAnsi="Tahoma" w:cs="Tahoma"/>
                  <w:noProof/>
                  <w:sz w:val="20"/>
                  <w:szCs w:val="20"/>
                </w:rPr>
                <w:id w:val="814614186"/>
                <w14:checkbox>
                  <w14:checked w14:val="0"/>
                  <w14:checkedState w14:val="2612" w14:font="MS Gothic"/>
                  <w14:uncheckedState w14:val="2610" w14:font="MS Gothic"/>
                </w14:checkbox>
              </w:sdtPr>
              <w:sdtEndPr/>
              <w:sdtContent>
                <w:r>
                  <w:rPr>
                    <w:rFonts w:ascii="MS Gothic" w:eastAsia="MS Gothic" w:hAnsi="MS Gothic" w:cs="Tahoma" w:hint="eastAsia"/>
                    <w:noProof/>
                    <w:sz w:val="20"/>
                    <w:szCs w:val="20"/>
                  </w:rPr>
                  <w:t>☐</w:t>
                </w:r>
              </w:sdtContent>
            </w:sdt>
          </w:p>
        </w:tc>
      </w:tr>
      <w:tr w:rsidR="00A70809" w:rsidTr="00A70809">
        <w:trPr>
          <w:trHeight w:val="152"/>
        </w:trPr>
        <w:tc>
          <w:tcPr>
            <w:tcW w:w="9912" w:type="dxa"/>
            <w:shd w:val="clear" w:color="auto" w:fill="F2F2F2" w:themeFill="background1" w:themeFillShade="F2"/>
          </w:tcPr>
          <w:p w:rsidR="00A70809" w:rsidRDefault="00A70809" w:rsidP="00A6184A">
            <w:pPr>
              <w:spacing w:after="0"/>
              <w:ind w:left="0" w:firstLine="0"/>
              <w:rPr>
                <w:rFonts w:ascii="Tahoma" w:eastAsia="Times New Roman" w:hAnsi="Tahoma" w:cs="Tahoma"/>
                <w:noProof/>
                <w:sz w:val="20"/>
                <w:szCs w:val="20"/>
              </w:rPr>
            </w:pPr>
            <w:r>
              <w:rPr>
                <w:rFonts w:ascii="Tahoma" w:eastAsia="Times New Roman" w:hAnsi="Tahoma" w:cs="Tahoma"/>
                <w:noProof/>
                <w:sz w:val="20"/>
                <w:szCs w:val="20"/>
              </w:rPr>
              <w:t>If Yes, please tell us how and what sections</w:t>
            </w:r>
          </w:p>
        </w:tc>
      </w:tr>
      <w:tr w:rsidR="00A70809" w:rsidTr="00A6184A">
        <w:tc>
          <w:tcPr>
            <w:tcW w:w="9912" w:type="dxa"/>
          </w:tcPr>
          <w:p w:rsidR="00A70809" w:rsidRDefault="00A70809" w:rsidP="00A6184A">
            <w:pPr>
              <w:ind w:left="0" w:firstLine="0"/>
              <w:rPr>
                <w:rFonts w:ascii="Tahoma" w:eastAsia="Times New Roman" w:hAnsi="Tahoma" w:cs="Tahoma"/>
                <w:noProof/>
                <w:sz w:val="20"/>
                <w:szCs w:val="20"/>
              </w:rPr>
            </w:pPr>
          </w:p>
          <w:p w:rsidR="00A70809" w:rsidRDefault="00A70809" w:rsidP="00A6184A">
            <w:pPr>
              <w:ind w:left="0" w:firstLine="0"/>
              <w:rPr>
                <w:rFonts w:ascii="Tahoma" w:eastAsia="Times New Roman" w:hAnsi="Tahoma" w:cs="Tahoma"/>
                <w:noProof/>
                <w:sz w:val="20"/>
                <w:szCs w:val="20"/>
              </w:rPr>
            </w:pPr>
          </w:p>
          <w:p w:rsidR="00A70809" w:rsidRDefault="00A70809" w:rsidP="00A6184A">
            <w:pPr>
              <w:ind w:left="0" w:firstLine="0"/>
              <w:rPr>
                <w:rFonts w:ascii="Tahoma" w:eastAsia="Times New Roman" w:hAnsi="Tahoma" w:cs="Tahoma"/>
                <w:noProof/>
                <w:sz w:val="20"/>
                <w:szCs w:val="20"/>
              </w:rPr>
            </w:pPr>
          </w:p>
        </w:tc>
      </w:tr>
    </w:tbl>
    <w:p w:rsidR="00A70809" w:rsidRPr="00457ACB" w:rsidRDefault="00A70809" w:rsidP="00457ACB">
      <w:pPr>
        <w:rPr>
          <w:rFonts w:ascii="Tahoma" w:eastAsia="Times New Roman" w:hAnsi="Tahoma" w:cs="Tahoma"/>
          <w:noProof/>
          <w:sz w:val="20"/>
          <w:szCs w:val="20"/>
        </w:rPr>
      </w:pPr>
    </w:p>
    <w:p w:rsidR="009B1CE6" w:rsidRDefault="005721AC">
      <w:pPr>
        <w:spacing w:after="0" w:line="259" w:lineRule="auto"/>
        <w:ind w:left="0" w:firstLine="0"/>
      </w:pPr>
      <w:r>
        <w:t xml:space="preserve"> </w:t>
      </w:r>
    </w:p>
    <w:sectPr w:rsidR="009B1CE6" w:rsidSect="005D684C">
      <w:pgSz w:w="11906" w:h="16838"/>
      <w:pgMar w:top="567" w:right="991" w:bottom="708" w:left="993" w:header="720" w:footer="125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42" w:rsidRDefault="006E4742" w:rsidP="006E4742">
      <w:pPr>
        <w:spacing w:after="0" w:line="240" w:lineRule="auto"/>
      </w:pPr>
      <w:r>
        <w:separator/>
      </w:r>
    </w:p>
  </w:endnote>
  <w:endnote w:type="continuationSeparator" w:id="0">
    <w:p w:rsidR="006E4742" w:rsidRDefault="006E4742" w:rsidP="006E4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storia Sans Light">
    <w:altName w:val="Astoria Sans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742" w:rsidRDefault="00C735C2" w:rsidP="006E4742">
    <w:pPr>
      <w:pStyle w:val="Footer"/>
      <w:ind w:left="0" w:firstLine="0"/>
    </w:pPr>
    <w:r>
      <w:rPr>
        <w:noProof/>
      </w:rPr>
      <w:drawing>
        <wp:anchor distT="0" distB="0" distL="114300" distR="114300" simplePos="0" relativeHeight="251659264" behindDoc="1" locked="0" layoutInCell="1" allowOverlap="1" wp14:anchorId="362D67EA" wp14:editId="06F84B10">
          <wp:simplePos x="0" y="0"/>
          <wp:positionH relativeFrom="margin">
            <wp:posOffset>5385435</wp:posOffset>
          </wp:positionH>
          <wp:positionV relativeFrom="margin">
            <wp:posOffset>7922260</wp:posOffset>
          </wp:positionV>
          <wp:extent cx="1240790" cy="997585"/>
          <wp:effectExtent l="0" t="0" r="0" b="0"/>
          <wp:wrapSquare wrapText="bothSides"/>
          <wp:docPr id="10" name="Picture 10" descr="E:\Cavendish Design\Buttons\Buttons\Web banner head.png"/>
          <wp:cNvGraphicFramePr/>
          <a:graphic xmlns:a="http://schemas.openxmlformats.org/drawingml/2006/main">
            <a:graphicData uri="http://schemas.openxmlformats.org/drawingml/2006/picture">
              <pic:pic xmlns:pic="http://schemas.openxmlformats.org/drawingml/2006/picture">
                <pic:nvPicPr>
                  <pic:cNvPr id="12" name="Picture 12" descr="E:\Cavendish Design\Buttons\Buttons\Web banner head.png"/>
                  <pic:cNvPicPr/>
                </pic:nvPicPr>
                <pic:blipFill rotWithShape="1">
                  <a:blip r:embed="rId1" cstate="print">
                    <a:extLst>
                      <a:ext uri="{28A0092B-C50C-407E-A947-70E740481C1C}">
                        <a14:useLocalDpi xmlns:a14="http://schemas.microsoft.com/office/drawing/2010/main" val="0"/>
                      </a:ext>
                    </a:extLst>
                  </a:blip>
                  <a:srcRect l="4659" t="3794"/>
                  <a:stretch/>
                </pic:blipFill>
                <pic:spPr bwMode="auto">
                  <a:xfrm>
                    <a:off x="0" y="0"/>
                    <a:ext cx="1240790" cy="997585"/>
                  </a:xfrm>
                  <a:prstGeom prst="rect">
                    <a:avLst/>
                  </a:prstGeom>
                  <a:noFill/>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42" w:rsidRDefault="006E4742" w:rsidP="006E4742">
      <w:pPr>
        <w:spacing w:after="0" w:line="240" w:lineRule="auto"/>
      </w:pPr>
      <w:r>
        <w:separator/>
      </w:r>
    </w:p>
  </w:footnote>
  <w:footnote w:type="continuationSeparator" w:id="0">
    <w:p w:rsidR="006E4742" w:rsidRDefault="006E4742" w:rsidP="006E4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0" w:type="dxa"/>
      <w:tblInd w:w="-289" w:type="dxa"/>
      <w:tblLook w:val="04A0" w:firstRow="1" w:lastRow="0" w:firstColumn="1" w:lastColumn="0" w:noHBand="0" w:noVBand="1"/>
    </w:tblPr>
    <w:tblGrid>
      <w:gridCol w:w="5104"/>
      <w:gridCol w:w="5386"/>
    </w:tblGrid>
    <w:tr w:rsidR="00C735C2" w:rsidTr="00B16C01">
      <w:trPr>
        <w:trHeight w:val="54"/>
      </w:trPr>
      <w:tc>
        <w:tcPr>
          <w:tcW w:w="5104" w:type="dxa"/>
        </w:tcPr>
        <w:p w:rsidR="00C735C2" w:rsidRDefault="00C735C2" w:rsidP="00C735C2">
          <w:pPr>
            <w:spacing w:after="0" w:line="259" w:lineRule="auto"/>
            <w:ind w:left="0" w:firstLine="0"/>
          </w:pPr>
          <w:r>
            <w:t xml:space="preserve">Insert organisation logo </w:t>
          </w:r>
        </w:p>
      </w:tc>
      <w:tc>
        <w:tcPr>
          <w:tcW w:w="5386" w:type="dxa"/>
        </w:tcPr>
        <w:p w:rsidR="00C735C2" w:rsidRDefault="00C735C2" w:rsidP="00C735C2">
          <w:pPr>
            <w:spacing w:after="0" w:line="259" w:lineRule="auto"/>
            <w:ind w:left="0" w:firstLine="0"/>
          </w:pPr>
          <w:r w:rsidRPr="00766FDE">
            <w:rPr>
              <w:rFonts w:ascii="Century Gothic" w:hAnsi="Century Gothic"/>
              <w:b/>
              <w:noProof/>
              <w:color w:val="002060"/>
              <w:sz w:val="56"/>
              <w:szCs w:val="56"/>
            </w:rPr>
            <w:drawing>
              <wp:anchor distT="0" distB="0" distL="114300" distR="114300" simplePos="0" relativeHeight="251661312" behindDoc="1" locked="0" layoutInCell="1" allowOverlap="1" wp14:anchorId="6ECFED82" wp14:editId="39D7818C">
                <wp:simplePos x="0" y="0"/>
                <wp:positionH relativeFrom="margin">
                  <wp:posOffset>2183130</wp:posOffset>
                </wp:positionH>
                <wp:positionV relativeFrom="margin">
                  <wp:posOffset>635</wp:posOffset>
                </wp:positionV>
                <wp:extent cx="1099820" cy="821055"/>
                <wp:effectExtent l="0" t="0" r="5080" b="0"/>
                <wp:wrapSquare wrapText="bothSides"/>
                <wp:docPr id="9" name="Picture 9" descr="E:\Cavendish Design\Main Document\Draft 6\acppld_logo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avendish Design\Main Document\Draft 6\acppld_logo_2011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820" cy="8210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735C2" w:rsidRDefault="00C735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8010C"/>
    <w:multiLevelType w:val="hybridMultilevel"/>
    <w:tmpl w:val="CA36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E351E"/>
    <w:multiLevelType w:val="hybridMultilevel"/>
    <w:tmpl w:val="0BE4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83C2D"/>
    <w:multiLevelType w:val="hybridMultilevel"/>
    <w:tmpl w:val="9B78F8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3" w15:restartNumberingAfterBreak="0">
    <w:nsid w:val="40D325FE"/>
    <w:multiLevelType w:val="hybridMultilevel"/>
    <w:tmpl w:val="77184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A410DE"/>
    <w:multiLevelType w:val="hybridMultilevel"/>
    <w:tmpl w:val="793A1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7B369E"/>
    <w:multiLevelType w:val="hybridMultilevel"/>
    <w:tmpl w:val="C1648CF0"/>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6" w15:restartNumberingAfterBreak="0">
    <w:nsid w:val="7FB347B1"/>
    <w:multiLevelType w:val="hybridMultilevel"/>
    <w:tmpl w:val="1D1C08F0"/>
    <w:lvl w:ilvl="0" w:tplc="5004FC76">
      <w:start w:val="1"/>
      <w:numFmt w:val="decimal"/>
      <w:lvlText w:val="%1."/>
      <w:lvlJc w:val="left"/>
      <w:pPr>
        <w:tabs>
          <w:tab w:val="num" w:pos="720"/>
        </w:tabs>
        <w:ind w:left="720" w:hanging="360"/>
      </w:pPr>
    </w:lvl>
    <w:lvl w:ilvl="1" w:tplc="032CE654" w:tentative="1">
      <w:start w:val="1"/>
      <w:numFmt w:val="decimal"/>
      <w:lvlText w:val="%2."/>
      <w:lvlJc w:val="left"/>
      <w:pPr>
        <w:tabs>
          <w:tab w:val="num" w:pos="1440"/>
        </w:tabs>
        <w:ind w:left="1440" w:hanging="360"/>
      </w:pPr>
    </w:lvl>
    <w:lvl w:ilvl="2" w:tplc="BF049F90" w:tentative="1">
      <w:start w:val="1"/>
      <w:numFmt w:val="decimal"/>
      <w:lvlText w:val="%3."/>
      <w:lvlJc w:val="left"/>
      <w:pPr>
        <w:tabs>
          <w:tab w:val="num" w:pos="2160"/>
        </w:tabs>
        <w:ind w:left="2160" w:hanging="360"/>
      </w:pPr>
    </w:lvl>
    <w:lvl w:ilvl="3" w:tplc="05780A54" w:tentative="1">
      <w:start w:val="1"/>
      <w:numFmt w:val="decimal"/>
      <w:lvlText w:val="%4."/>
      <w:lvlJc w:val="left"/>
      <w:pPr>
        <w:tabs>
          <w:tab w:val="num" w:pos="2880"/>
        </w:tabs>
        <w:ind w:left="2880" w:hanging="360"/>
      </w:pPr>
    </w:lvl>
    <w:lvl w:ilvl="4" w:tplc="A404A5D8" w:tentative="1">
      <w:start w:val="1"/>
      <w:numFmt w:val="decimal"/>
      <w:lvlText w:val="%5."/>
      <w:lvlJc w:val="left"/>
      <w:pPr>
        <w:tabs>
          <w:tab w:val="num" w:pos="3600"/>
        </w:tabs>
        <w:ind w:left="3600" w:hanging="360"/>
      </w:pPr>
    </w:lvl>
    <w:lvl w:ilvl="5" w:tplc="F19CB3D0" w:tentative="1">
      <w:start w:val="1"/>
      <w:numFmt w:val="decimal"/>
      <w:lvlText w:val="%6."/>
      <w:lvlJc w:val="left"/>
      <w:pPr>
        <w:tabs>
          <w:tab w:val="num" w:pos="4320"/>
        </w:tabs>
        <w:ind w:left="4320" w:hanging="360"/>
      </w:pPr>
    </w:lvl>
    <w:lvl w:ilvl="6" w:tplc="CEF2C3F4" w:tentative="1">
      <w:start w:val="1"/>
      <w:numFmt w:val="decimal"/>
      <w:lvlText w:val="%7."/>
      <w:lvlJc w:val="left"/>
      <w:pPr>
        <w:tabs>
          <w:tab w:val="num" w:pos="5040"/>
        </w:tabs>
        <w:ind w:left="5040" w:hanging="360"/>
      </w:pPr>
    </w:lvl>
    <w:lvl w:ilvl="7" w:tplc="D91E072C" w:tentative="1">
      <w:start w:val="1"/>
      <w:numFmt w:val="decimal"/>
      <w:lvlText w:val="%8."/>
      <w:lvlJc w:val="left"/>
      <w:pPr>
        <w:tabs>
          <w:tab w:val="num" w:pos="5760"/>
        </w:tabs>
        <w:ind w:left="5760" w:hanging="360"/>
      </w:pPr>
    </w:lvl>
    <w:lvl w:ilvl="8" w:tplc="7E1C686C" w:tentative="1">
      <w:start w:val="1"/>
      <w:numFmt w:val="decimal"/>
      <w:lvlText w:val="%9."/>
      <w:lvlJc w:val="left"/>
      <w:pPr>
        <w:tabs>
          <w:tab w:val="num" w:pos="6480"/>
        </w:tabs>
        <w:ind w:left="6480" w:hanging="360"/>
      </w:pPr>
    </w:lvl>
  </w:abstractNum>
  <w:num w:numId="1">
    <w:abstractNumId w:val="6"/>
  </w:num>
  <w:num w:numId="2">
    <w:abstractNumId w:val="1"/>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E6"/>
    <w:rsid w:val="001300CF"/>
    <w:rsid w:val="00181E47"/>
    <w:rsid w:val="001C1B7C"/>
    <w:rsid w:val="0024219A"/>
    <w:rsid w:val="0026248B"/>
    <w:rsid w:val="002A3508"/>
    <w:rsid w:val="00457ACB"/>
    <w:rsid w:val="004A7774"/>
    <w:rsid w:val="004C2FF4"/>
    <w:rsid w:val="004D09A9"/>
    <w:rsid w:val="004F225A"/>
    <w:rsid w:val="005721AC"/>
    <w:rsid w:val="005D684C"/>
    <w:rsid w:val="005E067E"/>
    <w:rsid w:val="0060191C"/>
    <w:rsid w:val="00637AF9"/>
    <w:rsid w:val="006E4742"/>
    <w:rsid w:val="006E4F7E"/>
    <w:rsid w:val="006E5CBC"/>
    <w:rsid w:val="00702EC7"/>
    <w:rsid w:val="00795305"/>
    <w:rsid w:val="007E3C73"/>
    <w:rsid w:val="007E5D1C"/>
    <w:rsid w:val="007F0B36"/>
    <w:rsid w:val="00805CEE"/>
    <w:rsid w:val="008555B8"/>
    <w:rsid w:val="0087777F"/>
    <w:rsid w:val="00922B82"/>
    <w:rsid w:val="00952D95"/>
    <w:rsid w:val="00962CF9"/>
    <w:rsid w:val="009B1CE6"/>
    <w:rsid w:val="00A22D48"/>
    <w:rsid w:val="00A254A2"/>
    <w:rsid w:val="00A5751F"/>
    <w:rsid w:val="00A70809"/>
    <w:rsid w:val="00B15D74"/>
    <w:rsid w:val="00B941FB"/>
    <w:rsid w:val="00BB76B1"/>
    <w:rsid w:val="00C635AD"/>
    <w:rsid w:val="00C735C2"/>
    <w:rsid w:val="00D5043C"/>
    <w:rsid w:val="00DC621F"/>
    <w:rsid w:val="00E72D57"/>
    <w:rsid w:val="00F40291"/>
    <w:rsid w:val="00F60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B589A70-18A5-447D-B321-AC86F1B09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9" w:line="260"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19"/>
      <w:jc w:val="center"/>
      <w:outlineLvl w:val="0"/>
    </w:pPr>
    <w:rPr>
      <w:rFonts w:ascii="Arial" w:eastAsia="Arial" w:hAnsi="Arial" w:cs="Arial"/>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8"/>
    </w:rPr>
  </w:style>
  <w:style w:type="paragraph" w:customStyle="1" w:styleId="Default">
    <w:name w:val="Default"/>
    <w:rsid w:val="00A254A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A254A2"/>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ListParagraph">
    <w:name w:val="List Paragraph"/>
    <w:basedOn w:val="Normal"/>
    <w:uiPriority w:val="34"/>
    <w:qFormat/>
    <w:rsid w:val="00457ACB"/>
    <w:pPr>
      <w:ind w:left="720"/>
      <w:contextualSpacing/>
    </w:pPr>
  </w:style>
  <w:style w:type="character" w:styleId="Hyperlink">
    <w:name w:val="Hyperlink"/>
    <w:basedOn w:val="DefaultParagraphFont"/>
    <w:uiPriority w:val="99"/>
    <w:unhideWhenUsed/>
    <w:rsid w:val="00457ACB"/>
    <w:rPr>
      <w:color w:val="0000FF"/>
      <w:u w:val="single"/>
    </w:rPr>
  </w:style>
  <w:style w:type="paragraph" w:styleId="Header">
    <w:name w:val="header"/>
    <w:basedOn w:val="Normal"/>
    <w:link w:val="HeaderChar"/>
    <w:uiPriority w:val="99"/>
    <w:unhideWhenUsed/>
    <w:rsid w:val="006E47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742"/>
    <w:rPr>
      <w:rFonts w:ascii="Arial" w:eastAsia="Arial" w:hAnsi="Arial" w:cs="Arial"/>
      <w:color w:val="000000"/>
      <w:sz w:val="24"/>
    </w:rPr>
  </w:style>
  <w:style w:type="paragraph" w:styleId="Footer">
    <w:name w:val="footer"/>
    <w:basedOn w:val="Normal"/>
    <w:link w:val="FooterChar"/>
    <w:uiPriority w:val="99"/>
    <w:unhideWhenUsed/>
    <w:rsid w:val="006E47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742"/>
    <w:rPr>
      <w:rFonts w:ascii="Arial" w:eastAsia="Arial" w:hAnsi="Arial" w:cs="Arial"/>
      <w:color w:val="000000"/>
      <w:sz w:val="24"/>
    </w:rPr>
  </w:style>
  <w:style w:type="paragraph" w:customStyle="1" w:styleId="Pa8">
    <w:name w:val="Pa8"/>
    <w:basedOn w:val="Default"/>
    <w:next w:val="Default"/>
    <w:uiPriority w:val="99"/>
    <w:rsid w:val="004D09A9"/>
    <w:pPr>
      <w:spacing w:line="221" w:lineRule="atLeast"/>
    </w:pPr>
    <w:rPr>
      <w:rFonts w:ascii="Astoria Sans Light" w:hAnsi="Astoria Sans Light" w:cstheme="minorBidi"/>
      <w:color w:val="auto"/>
    </w:rPr>
  </w:style>
  <w:style w:type="character" w:customStyle="1" w:styleId="A12">
    <w:name w:val="A12"/>
    <w:uiPriority w:val="99"/>
    <w:rsid w:val="004D09A9"/>
    <w:rPr>
      <w:rFonts w:cs="Astoria Sans Light"/>
      <w:color w:val="000000"/>
      <w:sz w:val="20"/>
      <w:szCs w:val="20"/>
    </w:rPr>
  </w:style>
  <w:style w:type="character" w:customStyle="1" w:styleId="A9">
    <w:name w:val="A9"/>
    <w:uiPriority w:val="99"/>
    <w:rsid w:val="004D09A9"/>
    <w:rPr>
      <w:rFonts w:cs="Astoria Sans Light"/>
      <w:color w:val="000000"/>
      <w:sz w:val="16"/>
      <w:szCs w:val="16"/>
    </w:rPr>
  </w:style>
  <w:style w:type="character" w:customStyle="1" w:styleId="A38">
    <w:name w:val="A38"/>
    <w:uiPriority w:val="99"/>
    <w:rsid w:val="004F225A"/>
    <w:rPr>
      <w:rFonts w:cs="Astoria Sans Light"/>
      <w:color w:val="000000"/>
      <w:sz w:val="16"/>
      <w:szCs w:val="16"/>
      <w:u w:val="single"/>
    </w:rPr>
  </w:style>
  <w:style w:type="table" w:styleId="TableGrid">
    <w:name w:val="Table Grid"/>
    <w:basedOn w:val="TableNormal"/>
    <w:uiPriority w:val="39"/>
    <w:rsid w:val="00C73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1179">
      <w:bodyDiv w:val="1"/>
      <w:marLeft w:val="0"/>
      <w:marRight w:val="0"/>
      <w:marTop w:val="0"/>
      <w:marBottom w:val="0"/>
      <w:divBdr>
        <w:top w:val="none" w:sz="0" w:space="0" w:color="auto"/>
        <w:left w:val="none" w:sz="0" w:space="0" w:color="auto"/>
        <w:bottom w:val="none" w:sz="0" w:space="0" w:color="auto"/>
        <w:right w:val="none" w:sz="0" w:space="0" w:color="auto"/>
      </w:divBdr>
    </w:div>
    <w:div w:id="326910284">
      <w:bodyDiv w:val="1"/>
      <w:marLeft w:val="0"/>
      <w:marRight w:val="0"/>
      <w:marTop w:val="0"/>
      <w:marBottom w:val="0"/>
      <w:divBdr>
        <w:top w:val="none" w:sz="0" w:space="0" w:color="auto"/>
        <w:left w:val="none" w:sz="0" w:space="0" w:color="auto"/>
        <w:bottom w:val="none" w:sz="0" w:space="0" w:color="auto"/>
        <w:right w:val="none" w:sz="0" w:space="0" w:color="auto"/>
      </w:divBdr>
      <w:divsChild>
        <w:div w:id="696660655">
          <w:marLeft w:val="274"/>
          <w:marRight w:val="0"/>
          <w:marTop w:val="0"/>
          <w:marBottom w:val="0"/>
          <w:divBdr>
            <w:top w:val="none" w:sz="0" w:space="0" w:color="auto"/>
            <w:left w:val="none" w:sz="0" w:space="0" w:color="auto"/>
            <w:bottom w:val="none" w:sz="0" w:space="0" w:color="auto"/>
            <w:right w:val="none" w:sz="0" w:space="0" w:color="auto"/>
          </w:divBdr>
        </w:div>
        <w:div w:id="247884534">
          <w:marLeft w:val="274"/>
          <w:marRight w:val="0"/>
          <w:marTop w:val="0"/>
          <w:marBottom w:val="0"/>
          <w:divBdr>
            <w:top w:val="none" w:sz="0" w:space="0" w:color="auto"/>
            <w:left w:val="none" w:sz="0" w:space="0" w:color="auto"/>
            <w:bottom w:val="none" w:sz="0" w:space="0" w:color="auto"/>
            <w:right w:val="none" w:sz="0" w:space="0" w:color="auto"/>
          </w:divBdr>
        </w:div>
        <w:div w:id="359673189">
          <w:marLeft w:val="274"/>
          <w:marRight w:val="0"/>
          <w:marTop w:val="0"/>
          <w:marBottom w:val="0"/>
          <w:divBdr>
            <w:top w:val="none" w:sz="0" w:space="0" w:color="auto"/>
            <w:left w:val="none" w:sz="0" w:space="0" w:color="auto"/>
            <w:bottom w:val="none" w:sz="0" w:space="0" w:color="auto"/>
            <w:right w:val="none" w:sz="0" w:space="0" w:color="auto"/>
          </w:divBdr>
        </w:div>
      </w:divsChild>
    </w:div>
    <w:div w:id="600723999">
      <w:bodyDiv w:val="1"/>
      <w:marLeft w:val="0"/>
      <w:marRight w:val="0"/>
      <w:marTop w:val="0"/>
      <w:marBottom w:val="0"/>
      <w:divBdr>
        <w:top w:val="none" w:sz="0" w:space="0" w:color="auto"/>
        <w:left w:val="none" w:sz="0" w:space="0" w:color="auto"/>
        <w:bottom w:val="none" w:sz="0" w:space="0" w:color="auto"/>
        <w:right w:val="none" w:sz="0" w:space="0" w:color="auto"/>
      </w:divBdr>
    </w:div>
    <w:div w:id="638072585">
      <w:bodyDiv w:val="1"/>
      <w:marLeft w:val="0"/>
      <w:marRight w:val="0"/>
      <w:marTop w:val="0"/>
      <w:marBottom w:val="0"/>
      <w:divBdr>
        <w:top w:val="none" w:sz="0" w:space="0" w:color="auto"/>
        <w:left w:val="none" w:sz="0" w:space="0" w:color="auto"/>
        <w:bottom w:val="none" w:sz="0" w:space="0" w:color="auto"/>
        <w:right w:val="none" w:sz="0" w:space="0" w:color="auto"/>
      </w:divBdr>
    </w:div>
    <w:div w:id="684672691">
      <w:bodyDiv w:val="1"/>
      <w:marLeft w:val="0"/>
      <w:marRight w:val="0"/>
      <w:marTop w:val="0"/>
      <w:marBottom w:val="0"/>
      <w:divBdr>
        <w:top w:val="none" w:sz="0" w:space="0" w:color="auto"/>
        <w:left w:val="none" w:sz="0" w:space="0" w:color="auto"/>
        <w:bottom w:val="none" w:sz="0" w:space="0" w:color="auto"/>
        <w:right w:val="none" w:sz="0" w:space="0" w:color="auto"/>
      </w:divBdr>
    </w:div>
    <w:div w:id="1920559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avid.standley@gstt.nhs.uk" TargetMode="External"/><Relationship Id="rId4" Type="http://schemas.openxmlformats.org/officeDocument/2006/relationships/webSettings" Target="webSettings.xml"/><Relationship Id="rId9" Type="http://schemas.openxmlformats.org/officeDocument/2006/relationships/hyperlink" Target="mailto:sarah.bruce@gstt.nhs.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Letter template</vt:lpstr>
    </vt:vector>
  </TitlesOfParts>
  <Company/>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subject/>
  <dc:creator>Sansom, Paul</dc:creator>
  <cp:keywords/>
  <cp:lastModifiedBy>Standley David</cp:lastModifiedBy>
  <cp:revision>12</cp:revision>
  <dcterms:created xsi:type="dcterms:W3CDTF">2020-01-07T20:15:00Z</dcterms:created>
  <dcterms:modified xsi:type="dcterms:W3CDTF">2020-02-07T11:12:00Z</dcterms:modified>
</cp:coreProperties>
</file>